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C5" w:rsidRPr="00486ABF" w:rsidRDefault="009E63C5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9E63C5" w:rsidRPr="00486ABF" w:rsidRDefault="009E63C5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63C5" w:rsidRPr="00466F0C" w:rsidRDefault="009E63C5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9E63C5" w:rsidRPr="00466F0C" w:rsidRDefault="009E63C5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9E63C5" w:rsidRPr="00466F0C" w:rsidRDefault="009E63C5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466F0C" w:rsidRDefault="009E63C5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24.12.2021 </w:t>
      </w:r>
      <w:r w:rsidRPr="00466F0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>118</w:t>
      </w:r>
    </w:p>
    <w:p w:rsidR="009E63C5" w:rsidRPr="00466F0C" w:rsidRDefault="009E63C5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9E63C5" w:rsidRDefault="009E63C5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63C5" w:rsidRDefault="009E63C5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63C5" w:rsidRPr="00EB5748" w:rsidRDefault="009E63C5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B5748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в области торговой деятельности на территории Староминского сельского поселения Староминского района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EB574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E63C5" w:rsidRDefault="009E63C5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748">
        <w:rPr>
          <w:rFonts w:ascii="Times New Roman" w:hAnsi="Times New Roman"/>
          <w:sz w:val="28"/>
          <w:szCs w:val="28"/>
        </w:rPr>
        <w:t>В соответствии со статьей 17.1 Федерального закона от 06 октября 2003 год № 131-ФЗ «Об общих принципах организации местного самоуправления в Российской Федерации», частью 1 статьи 8.2 Федерального закона от 26 декабря 2008 год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2029">
        <w:rPr>
          <w:rFonts w:ascii="Times New Roman" w:hAnsi="Times New Roman"/>
          <w:sz w:val="28"/>
          <w:szCs w:val="28"/>
        </w:rPr>
        <w:t xml:space="preserve">руководствуясь статьей 32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9E63C5" w:rsidRDefault="009E63C5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9E63C5" w:rsidRPr="00EB5748" w:rsidRDefault="009E63C5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1. </w:t>
      </w:r>
      <w:r w:rsidRPr="00EB5748">
        <w:rPr>
          <w:rFonts w:ascii="Times New Roman" w:hAnsi="Times New Roman"/>
          <w:sz w:val="28"/>
          <w:szCs w:val="28"/>
        </w:rPr>
        <w:t xml:space="preserve">Утвердить Программу профилактики нарушений обязательных требований, требований, установленных муниципальными правовыми актами, в области торговой деятельности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B574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EB5748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9E63C5" w:rsidRPr="00A92E94" w:rsidRDefault="009E63C5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9E63C5" w:rsidRPr="00A92E94" w:rsidRDefault="009E63C5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E63C5" w:rsidRPr="00A92E94" w:rsidRDefault="009E63C5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9E63C5" w:rsidRPr="00A92E94" w:rsidRDefault="009E63C5" w:rsidP="00A92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63C5" w:rsidRPr="0089108C" w:rsidRDefault="009E63C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89108C" w:rsidRDefault="009E63C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63C5" w:rsidRDefault="009E63C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Столик Н.В.</w:t>
      </w: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Приложение </w:t>
      </w:r>
    </w:p>
    <w:p w:rsidR="009E63C5" w:rsidRDefault="009E63C5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E63C5" w:rsidRDefault="009E63C5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E63C5" w:rsidRDefault="009E63C5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9E63C5" w:rsidRDefault="009E63C5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92CA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63C5" w:rsidRPr="00A25F31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A25F31" w:rsidRDefault="009E63C5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F31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9E63C5" w:rsidRPr="00A25F31" w:rsidRDefault="009E63C5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F31">
        <w:rPr>
          <w:rFonts w:ascii="Times New Roman" w:hAnsi="Times New Roman"/>
          <w:b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актами, в области торговой деятельности на территории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A25F31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b/>
          <w:sz w:val="28"/>
          <w:szCs w:val="28"/>
        </w:rPr>
        <w:t>ния Староминского района на 2022</w:t>
      </w:r>
      <w:r w:rsidRPr="00A25F3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E63C5" w:rsidRDefault="009E63C5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63C5" w:rsidRPr="00A25F31" w:rsidRDefault="009E63C5" w:rsidP="00A25F31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F31">
        <w:rPr>
          <w:rFonts w:ascii="Times New Roman" w:hAnsi="Times New Roman"/>
          <w:b/>
          <w:sz w:val="28"/>
          <w:szCs w:val="28"/>
        </w:rPr>
        <w:t>Раздел I</w:t>
      </w:r>
    </w:p>
    <w:p w:rsidR="009E63C5" w:rsidRPr="00A25F31" w:rsidRDefault="009E63C5" w:rsidP="00A25F31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F31">
        <w:rPr>
          <w:rFonts w:ascii="Times New Roman" w:hAnsi="Times New Roman"/>
          <w:b/>
          <w:sz w:val="28"/>
          <w:szCs w:val="28"/>
        </w:rPr>
        <w:t>Аналитическая часть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A25F31">
      <w:pPr>
        <w:tabs>
          <w:tab w:val="left" w:pos="10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63C5" w:rsidRDefault="009E63C5" w:rsidP="00A25F31">
      <w:pPr>
        <w:numPr>
          <w:ilvl w:val="0"/>
          <w:numId w:val="2"/>
        </w:numPr>
        <w:tabs>
          <w:tab w:val="clear" w:pos="1290"/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A25F31">
        <w:rPr>
          <w:rFonts w:ascii="Times New Roman" w:hAnsi="Times New Roman"/>
          <w:sz w:val="28"/>
          <w:szCs w:val="28"/>
        </w:rPr>
        <w:t xml:space="preserve">Программа профилактики нарушений обязательных требований, требований, установленных муниципальными правовыми актами, в области торговой деятельности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A25F3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A25F31">
        <w:rPr>
          <w:rFonts w:ascii="Times New Roman" w:hAnsi="Times New Roman"/>
          <w:sz w:val="28"/>
          <w:szCs w:val="28"/>
        </w:rPr>
        <w:t xml:space="preserve"> год (далее – Программа) реализуется финансово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E63C5" w:rsidRPr="00A25F31" w:rsidRDefault="009E63C5" w:rsidP="00A25F31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25F31">
        <w:rPr>
          <w:rFonts w:ascii="Times New Roman" w:hAnsi="Times New Roman"/>
          <w:sz w:val="28"/>
          <w:szCs w:val="28"/>
        </w:rPr>
        <w:t xml:space="preserve">— экономическим отделом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A25F3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рамках осуществления муниципального контроля в области торговой деятельности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A25F31"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(далее - муниципальный контроль) в сферах организации розничных рынков и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A25F3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3C5" w:rsidRDefault="009E63C5" w:rsidP="000771D7">
      <w:pPr>
        <w:numPr>
          <w:ilvl w:val="0"/>
          <w:numId w:val="2"/>
        </w:numPr>
        <w:tabs>
          <w:tab w:val="clear" w:pos="1290"/>
          <w:tab w:val="left" w:pos="877"/>
          <w:tab w:val="left" w:pos="1078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771D7">
        <w:rPr>
          <w:rFonts w:ascii="Times New Roman" w:hAnsi="Times New Roman"/>
          <w:sz w:val="28"/>
          <w:szCs w:val="28"/>
        </w:rPr>
        <w:t xml:space="preserve">Целями Программы являются: повышение открытости и прозрачности системы муниципального контроля; </w:t>
      </w:r>
    </w:p>
    <w:p w:rsidR="009E63C5" w:rsidRDefault="009E63C5" w:rsidP="000771D7">
      <w:pPr>
        <w:tabs>
          <w:tab w:val="left" w:pos="720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771D7">
        <w:rPr>
          <w:rFonts w:ascii="Times New Roman" w:hAnsi="Times New Roman"/>
          <w:sz w:val="28"/>
          <w:szCs w:val="28"/>
        </w:rPr>
        <w:t xml:space="preserve">предупреждение нарушений подконтрольными субъектами обязательных требований, требований, установленных муниципальными правовыми актами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771D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включая устранение причин, факторов и условий, способствующих возможному нарушению требований законодательства; </w:t>
      </w:r>
    </w:p>
    <w:p w:rsidR="009E63C5" w:rsidRDefault="009E63C5" w:rsidP="000771D7">
      <w:pPr>
        <w:tabs>
          <w:tab w:val="left" w:pos="0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771D7">
        <w:rPr>
          <w:rFonts w:ascii="Times New Roman" w:hAnsi="Times New Roman"/>
          <w:sz w:val="28"/>
          <w:szCs w:val="28"/>
        </w:rPr>
        <w:t xml:space="preserve">мотивация к добросовестному поведению и, как следствие, снижение уровня вреда охраняемым законом ценностям; </w:t>
      </w:r>
    </w:p>
    <w:p w:rsidR="009E63C5" w:rsidRDefault="009E63C5" w:rsidP="000771D7">
      <w:pPr>
        <w:tabs>
          <w:tab w:val="left" w:pos="877"/>
          <w:tab w:val="left" w:pos="1078"/>
        </w:tabs>
        <w:spacing w:after="0" w:line="240" w:lineRule="auto"/>
        <w:ind w:left="840"/>
        <w:jc w:val="both"/>
      </w:pPr>
      <w:r w:rsidRPr="000771D7">
        <w:rPr>
          <w:rFonts w:ascii="Times New Roman" w:hAnsi="Times New Roman"/>
          <w:sz w:val="28"/>
          <w:szCs w:val="28"/>
        </w:rPr>
        <w:t>разъяснение подконтрольным субъектам требований законодательства.</w:t>
      </w:r>
      <w:r w:rsidRPr="00A146B1">
        <w:t xml:space="preserve"> </w:t>
      </w:r>
    </w:p>
    <w:p w:rsidR="009E63C5" w:rsidRDefault="009E63C5" w:rsidP="00A146B1">
      <w:pPr>
        <w:numPr>
          <w:ilvl w:val="0"/>
          <w:numId w:val="2"/>
        </w:numPr>
        <w:tabs>
          <w:tab w:val="left" w:pos="877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6B1">
        <w:rPr>
          <w:rFonts w:ascii="Times New Roman" w:hAnsi="Times New Roman"/>
          <w:sz w:val="28"/>
          <w:szCs w:val="28"/>
        </w:rPr>
        <w:t xml:space="preserve">Задачами Программы являются: </w:t>
      </w:r>
    </w:p>
    <w:p w:rsidR="009E63C5" w:rsidRDefault="009E63C5" w:rsidP="00A146B1">
      <w:pPr>
        <w:tabs>
          <w:tab w:val="left" w:pos="540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6B1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требований законодательства путём активизации профилактической деятельности; выявление причин, факторов и условий, способствующих нарушениям требований законодательства; </w:t>
      </w:r>
    </w:p>
    <w:p w:rsidR="009E63C5" w:rsidRDefault="009E63C5" w:rsidP="00DE64FD">
      <w:pPr>
        <w:tabs>
          <w:tab w:val="left" w:pos="720"/>
          <w:tab w:val="left" w:pos="1078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146B1">
        <w:rPr>
          <w:rFonts w:ascii="Times New Roman" w:hAnsi="Times New Roman"/>
          <w:sz w:val="28"/>
          <w:szCs w:val="28"/>
        </w:rPr>
        <w:t xml:space="preserve">формирование у подконтрольных субъектов единого понимания обязательных требований законодательства при осуществлении предпринимательской деятельности; </w:t>
      </w:r>
    </w:p>
    <w:p w:rsidR="009E63C5" w:rsidRPr="00A146B1" w:rsidRDefault="009E63C5" w:rsidP="00DE64FD">
      <w:pPr>
        <w:tabs>
          <w:tab w:val="left" w:pos="0"/>
          <w:tab w:val="left" w:pos="1078"/>
        </w:tabs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  <w:r w:rsidRPr="00A146B1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подконтрольных субъектов.</w:t>
      </w:r>
    </w:p>
    <w:p w:rsidR="009E63C5" w:rsidRDefault="009E63C5" w:rsidP="00091E2B">
      <w:pPr>
        <w:numPr>
          <w:ilvl w:val="0"/>
          <w:numId w:val="2"/>
        </w:numPr>
        <w:tabs>
          <w:tab w:val="clear" w:pos="1290"/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91E2B">
        <w:rPr>
          <w:rFonts w:ascii="Times New Roman" w:hAnsi="Times New Roman"/>
          <w:sz w:val="28"/>
          <w:szCs w:val="28"/>
        </w:rPr>
        <w:t xml:space="preserve">Предмет муниципального контроля установлен постановлением администрации Староминского сельского поселения Староминского района от </w:t>
      </w:r>
      <w:r w:rsidRPr="00E84D53">
        <w:rPr>
          <w:rFonts w:ascii="Times New Roman" w:hAnsi="Times New Roman"/>
          <w:color w:val="993300"/>
          <w:sz w:val="28"/>
          <w:szCs w:val="28"/>
        </w:rPr>
        <w:t>09 апреля 2018 года № 208</w:t>
      </w:r>
      <w:r w:rsidRPr="00091E2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исполнению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91E2B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муниципальной функции «Осуществление муниципального контроля в области торговой деятельности». </w:t>
      </w:r>
    </w:p>
    <w:p w:rsidR="009E63C5" w:rsidRPr="00E84D53" w:rsidRDefault="009E63C5" w:rsidP="00091E2B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91E2B">
        <w:rPr>
          <w:rFonts w:ascii="Times New Roman" w:hAnsi="Times New Roman"/>
          <w:sz w:val="28"/>
          <w:szCs w:val="28"/>
        </w:rPr>
        <w:t xml:space="preserve">Требованиями законодательства, оценка соблюдения которых является предметом муниципального контроля, являются требования, установленные Федеральным законом от 30 декабря 2006 года № 271-ФЗ «О розничных рынках и о внесении изменений в Трудовой кодекс Российской Федерации», Законом Краснодарского края от 01 марта 2011 № 2195-КЗ «Об организации деятельности розничных рынков, ярмарок и агропромышленных выставокярмарок на территории Краснодарского края», постановление администрации муниципального образования </w:t>
      </w:r>
      <w:r w:rsidRPr="00E84D53">
        <w:rPr>
          <w:rFonts w:ascii="Times New Roman" w:hAnsi="Times New Roman"/>
          <w:color w:val="993300"/>
          <w:sz w:val="28"/>
          <w:szCs w:val="28"/>
        </w:rPr>
        <w:t>Староминский район 30 сентября 2020 года № 1210 «Об утверждении схемы размещения нестационарных торговых объектов на территории муниципального образования Староминский район в 2021 году».</w:t>
      </w:r>
    </w:p>
    <w:p w:rsidR="009E63C5" w:rsidRPr="00091E2B" w:rsidRDefault="009E63C5" w:rsidP="00091E2B">
      <w:pPr>
        <w:tabs>
          <w:tab w:val="left" w:pos="1078"/>
          <w:tab w:val="left" w:pos="111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91E2B">
        <w:rPr>
          <w:rFonts w:ascii="Times New Roman" w:hAnsi="Times New Roman"/>
          <w:sz w:val="28"/>
          <w:szCs w:val="28"/>
        </w:rPr>
        <w:t xml:space="preserve">5. Подконтрольными субъектами в рамках Программы являются юридические лица и индивидуальные предприниматели, заключившие с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91E2B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установленном порядке договор 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разграничена, а также юридические лица, которым выдано разрешение на право организации розничного рынка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91E2B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  <w:r w:rsidRPr="00091E2B">
        <w:rPr>
          <w:rFonts w:ascii="Times New Roman" w:hAnsi="Times New Roman"/>
          <w:b/>
          <w:sz w:val="28"/>
          <w:szCs w:val="28"/>
        </w:rPr>
        <w:tab/>
      </w:r>
    </w:p>
    <w:p w:rsidR="009E63C5" w:rsidRPr="00091E2B" w:rsidRDefault="009E63C5" w:rsidP="00091E2B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63C5" w:rsidRPr="00091E2B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E2B">
        <w:rPr>
          <w:rFonts w:ascii="Times New Roman" w:hAnsi="Times New Roman"/>
          <w:b/>
          <w:sz w:val="28"/>
          <w:szCs w:val="28"/>
        </w:rPr>
        <w:t>Подраздел I.I. Анализ и оценка рисков причинения вреда охраняемым законом ценностям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3108E2">
      <w:pPr>
        <w:numPr>
          <w:ilvl w:val="0"/>
          <w:numId w:val="2"/>
        </w:numPr>
        <w:tabs>
          <w:tab w:val="clear" w:pos="1290"/>
          <w:tab w:val="left" w:pos="1078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108E2">
        <w:rPr>
          <w:rFonts w:ascii="Times New Roman" w:hAnsi="Times New Roman"/>
          <w:sz w:val="28"/>
          <w:szCs w:val="28"/>
        </w:rPr>
        <w:t xml:space="preserve">Ключевыми рисками причинения вреда охраняемым законом ценностям является различное толкование подконтрольными субъектами содержания требований законодательства, что может привести к нарушению ими отдельных положений действующего законодательства. </w:t>
      </w:r>
    </w:p>
    <w:p w:rsidR="009E63C5" w:rsidRPr="003108E2" w:rsidRDefault="009E63C5" w:rsidP="003108E2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108E2">
        <w:rPr>
          <w:rFonts w:ascii="Times New Roman" w:hAnsi="Times New Roman"/>
          <w:sz w:val="28"/>
          <w:szCs w:val="28"/>
        </w:rPr>
        <w:t>Снижение рисков причинения вреда охраняемым законом ценностям обеспечивается за счёт информирования подконтрольных субъектов о требованиях законодательства в соответствии с разделом II настоящей Программы.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D23B02" w:rsidRDefault="009E63C5" w:rsidP="00D23B02">
      <w:pPr>
        <w:tabs>
          <w:tab w:val="left" w:pos="1078"/>
          <w:tab w:val="left" w:pos="2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23B02">
        <w:rPr>
          <w:rFonts w:ascii="Times New Roman" w:hAnsi="Times New Roman"/>
          <w:b/>
          <w:sz w:val="28"/>
          <w:szCs w:val="28"/>
        </w:rPr>
        <w:t>Раздел II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D23B02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B02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требований законодательства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3675"/>
        <w:gridCol w:w="1589"/>
        <w:gridCol w:w="1528"/>
        <w:gridCol w:w="1528"/>
        <w:gridCol w:w="1528"/>
      </w:tblGrid>
      <w:tr w:rsidR="009E63C5" w:rsidTr="00C23C5F">
        <w:trPr>
          <w:trHeight w:val="224"/>
        </w:trPr>
        <w:tc>
          <w:tcPr>
            <w:tcW w:w="726" w:type="dxa"/>
            <w:vMerge w:val="restart"/>
          </w:tcPr>
          <w:p w:rsidR="009E63C5" w:rsidRPr="00C23C5F" w:rsidRDefault="009E63C5" w:rsidP="00C23C5F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63C5" w:rsidRPr="00C23C5F" w:rsidRDefault="009E63C5" w:rsidP="00C23C5F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18" w:type="dxa"/>
            <w:vMerge w:val="restart"/>
          </w:tcPr>
          <w:p w:rsidR="009E63C5" w:rsidRPr="00C23C5F" w:rsidRDefault="009E63C5" w:rsidP="00C23C5F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9E63C5" w:rsidRPr="00C23C5F" w:rsidRDefault="009E63C5" w:rsidP="00C23C5F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</w:tcPr>
          <w:p w:rsidR="009E63C5" w:rsidRPr="00C23C5F" w:rsidRDefault="009E63C5" w:rsidP="00C23C5F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Ответсвенный за проведение мероприятия</w:t>
            </w:r>
          </w:p>
          <w:p w:rsidR="009E63C5" w:rsidRPr="00C23C5F" w:rsidRDefault="009E63C5" w:rsidP="00C23C5F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Срок проведения мероприятия</w:t>
            </w:r>
          </w:p>
        </w:tc>
      </w:tr>
      <w:tr w:rsidR="009E63C5" w:rsidTr="00C23C5F">
        <w:trPr>
          <w:trHeight w:val="351"/>
        </w:trPr>
        <w:tc>
          <w:tcPr>
            <w:tcW w:w="726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8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05" w:type="dxa"/>
            <w:gridSpan w:val="2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9E63C5" w:rsidTr="00C23C5F">
        <w:trPr>
          <w:trHeight w:val="538"/>
        </w:trPr>
        <w:tc>
          <w:tcPr>
            <w:tcW w:w="726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8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53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63C5" w:rsidTr="00C23C5F">
        <w:trPr>
          <w:trHeight w:val="538"/>
        </w:trPr>
        <w:tc>
          <w:tcPr>
            <w:tcW w:w="726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63C5" w:rsidTr="00C23C5F">
        <w:trPr>
          <w:trHeight w:val="538"/>
        </w:trPr>
        <w:tc>
          <w:tcPr>
            <w:tcW w:w="726" w:type="dxa"/>
          </w:tcPr>
          <w:p w:rsidR="009E63C5" w:rsidRPr="00C23C5F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418" w:type="dxa"/>
          </w:tcPr>
          <w:p w:rsidR="009E63C5" w:rsidRPr="00375FD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Интернет-портале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Новоясенского</w:t>
            </w:r>
            <w:r w:rsidRPr="00375F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 в информационнотелекоммуникационной сети Интернет перечня нормативных правовых актов или их отдельных частей, содержащих требования законодательства,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529" w:type="dxa"/>
          </w:tcPr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Новоясенского сельского поселения Староминского района</w:t>
            </w:r>
          </w:p>
        </w:tc>
        <w:tc>
          <w:tcPr>
            <w:tcW w:w="1077" w:type="dxa"/>
          </w:tcPr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Постоян но</w:t>
            </w:r>
          </w:p>
        </w:tc>
        <w:tc>
          <w:tcPr>
            <w:tcW w:w="1252" w:type="dxa"/>
          </w:tcPr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Постоян но</w:t>
            </w:r>
          </w:p>
        </w:tc>
        <w:tc>
          <w:tcPr>
            <w:tcW w:w="1253" w:type="dxa"/>
          </w:tcPr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Постоян но</w:t>
            </w:r>
          </w:p>
        </w:tc>
      </w:tr>
      <w:tr w:rsidR="009E63C5" w:rsidRPr="00375FD5" w:rsidTr="00C23C5F">
        <w:trPr>
          <w:trHeight w:val="538"/>
        </w:trPr>
        <w:tc>
          <w:tcPr>
            <w:tcW w:w="726" w:type="dxa"/>
          </w:tcPr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9E63C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 xml:space="preserve">Информирование подконтрольных субъектов по вопросам соблюдения требований, установленных муниципальными правовыми актами в сферах организации розничных рынков и размещения нестационарных торговых объектов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Новоясенского</w:t>
            </w:r>
            <w:r w:rsidRPr="00375F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района, том числе: </w:t>
            </w:r>
          </w:p>
          <w:p w:rsidR="009E63C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 xml:space="preserve">- проведение рабочих встреч, совещаний с подконтрольными субъектами; </w:t>
            </w:r>
          </w:p>
          <w:p w:rsidR="009E63C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в средствах массовой информации и (или) иными способами; </w:t>
            </w:r>
          </w:p>
          <w:p w:rsidR="009E63C5" w:rsidRPr="00375FD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В случае изменения требований законодательства – подготовка и распространение комментариев о содержании новых нормативных правовых актов, устанавливающих требования законодательства,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по мере необход имости по мере необход имости по мере необход имости направленных на обеспечение соблюдения требований законодательств</w:t>
            </w:r>
          </w:p>
        </w:tc>
        <w:tc>
          <w:tcPr>
            <w:tcW w:w="2529" w:type="dxa"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Новоясенского сельского поселения Староминского района</w:t>
            </w:r>
          </w:p>
          <w:p w:rsidR="009E63C5" w:rsidRPr="00375FD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Pr="00375FD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Pr="00375FD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Pr="00375FD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Pr="00375FD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Pr="00375FD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Default="009E63C5" w:rsidP="00375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3C5" w:rsidRPr="00375FD5" w:rsidRDefault="009E63C5" w:rsidP="00375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53" w:type="dxa"/>
          </w:tcPr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E63C5" w:rsidRPr="00375FD5" w:rsidTr="00C23C5F">
        <w:trPr>
          <w:trHeight w:val="538"/>
        </w:trPr>
        <w:tc>
          <w:tcPr>
            <w:tcW w:w="726" w:type="dxa"/>
          </w:tcPr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9E63C5" w:rsidRPr="00375FD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обобщения практики осуществления муниципального контроля и размещение на официальном Интернет-портале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Новоясенского</w:t>
            </w:r>
            <w:r w:rsidRPr="00375F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 обзора практики осуществления муниципального контроля с указанием проблем его осуществления, наиболее часто встречающихся случаев нарушений требований законодательства с рекомендациями в отношении мер, которые должны приниматься подконтрольными субъектами, в целях недопущения таких нарушений</w:t>
            </w:r>
          </w:p>
        </w:tc>
        <w:tc>
          <w:tcPr>
            <w:tcW w:w="2529" w:type="dxa"/>
          </w:tcPr>
          <w:p w:rsidR="009E63C5" w:rsidRDefault="009E63C5" w:rsidP="00375FD5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Новоясенского сельского поселения Староминского района</w:t>
            </w:r>
          </w:p>
          <w:p w:rsidR="009E63C5" w:rsidRPr="00375FD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мероприя</w:t>
            </w:r>
          </w:p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252" w:type="dxa"/>
          </w:tcPr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мероприя</w:t>
            </w:r>
          </w:p>
          <w:p w:rsidR="009E63C5" w:rsidRPr="00375FD5" w:rsidRDefault="009E63C5" w:rsidP="00375FD5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253" w:type="dxa"/>
          </w:tcPr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</w:t>
            </w:r>
          </w:p>
          <w:p w:rsidR="009E63C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мероприя</w:t>
            </w:r>
          </w:p>
          <w:p w:rsidR="009E63C5" w:rsidRPr="00375FD5" w:rsidRDefault="009E63C5" w:rsidP="00375FD5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</w:tr>
      <w:tr w:rsidR="009E63C5" w:rsidRPr="00375FD5" w:rsidTr="00C23C5F">
        <w:trPr>
          <w:trHeight w:val="538"/>
        </w:trPr>
        <w:tc>
          <w:tcPr>
            <w:tcW w:w="726" w:type="dxa"/>
          </w:tcPr>
          <w:p w:rsidR="009E63C5" w:rsidRDefault="009E63C5" w:rsidP="00C23C5F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8" w:type="dxa"/>
          </w:tcPr>
          <w:p w:rsidR="009E63C5" w:rsidRPr="00375FD5" w:rsidRDefault="009E63C5" w:rsidP="00375FD5">
            <w:pPr>
              <w:tabs>
                <w:tab w:val="left" w:pos="10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Осуществление выдачи предостережений о недопустимости нарушения требований законодательства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529" w:type="dxa"/>
          </w:tcPr>
          <w:p w:rsidR="009E63C5" w:rsidRPr="00375FD5" w:rsidRDefault="009E63C5" w:rsidP="00375FD5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077" w:type="dxa"/>
          </w:tcPr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По мере необход имости</w:t>
            </w:r>
          </w:p>
        </w:tc>
        <w:tc>
          <w:tcPr>
            <w:tcW w:w="1252" w:type="dxa"/>
          </w:tcPr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По мере необход имости</w:t>
            </w:r>
          </w:p>
        </w:tc>
        <w:tc>
          <w:tcPr>
            <w:tcW w:w="1253" w:type="dxa"/>
          </w:tcPr>
          <w:p w:rsidR="009E63C5" w:rsidRPr="00375FD5" w:rsidRDefault="009E63C5" w:rsidP="00375FD5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D5">
              <w:rPr>
                <w:rFonts w:ascii="Times New Roman" w:hAnsi="Times New Roman"/>
                <w:sz w:val="24"/>
                <w:szCs w:val="24"/>
              </w:rPr>
              <w:t>По мере необход имости</w:t>
            </w:r>
          </w:p>
        </w:tc>
      </w:tr>
    </w:tbl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3147E0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0">
        <w:rPr>
          <w:rFonts w:ascii="Times New Roman" w:hAnsi="Times New Roman"/>
          <w:b/>
          <w:sz w:val="28"/>
          <w:szCs w:val="28"/>
        </w:rPr>
        <w:t>Раздел III Отчетные показатели оценки мероприятий по профилактике нарушений требований законодательства</w:t>
      </w:r>
    </w:p>
    <w:p w:rsidR="009E63C5" w:rsidRPr="003147E0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3147E0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47E0">
        <w:rPr>
          <w:rFonts w:ascii="Times New Roman" w:hAnsi="Times New Roman"/>
          <w:sz w:val="28"/>
          <w:szCs w:val="28"/>
        </w:rPr>
        <w:t xml:space="preserve">10. Показатели качества мероприятий по профилактике нарушений требований законодательства: </w:t>
      </w:r>
    </w:p>
    <w:p w:rsidR="009E63C5" w:rsidRDefault="009E63C5" w:rsidP="003147E0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47E0">
        <w:rPr>
          <w:rFonts w:ascii="Times New Roman" w:hAnsi="Times New Roman"/>
          <w:sz w:val="28"/>
          <w:szCs w:val="28"/>
        </w:rPr>
        <w:t xml:space="preserve">а) улучшение состояния подконтрольной среды (повышение уровня соблюдения требований законодательства подконтрольными субъектами); </w:t>
      </w:r>
    </w:p>
    <w:p w:rsidR="009E63C5" w:rsidRDefault="009E63C5" w:rsidP="003147E0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147E0">
        <w:rPr>
          <w:rFonts w:ascii="Times New Roman" w:hAnsi="Times New Roman"/>
          <w:sz w:val="28"/>
          <w:szCs w:val="28"/>
        </w:rPr>
        <w:t xml:space="preserve">б) снижение количества нарушений требований законодательства. </w:t>
      </w:r>
    </w:p>
    <w:p w:rsidR="009E63C5" w:rsidRPr="003147E0" w:rsidRDefault="009E63C5" w:rsidP="003147E0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47E0">
        <w:rPr>
          <w:rFonts w:ascii="Times New Roman" w:hAnsi="Times New Roman"/>
          <w:sz w:val="28"/>
          <w:szCs w:val="28"/>
        </w:rPr>
        <w:t>11. Показатели эффективности мероприятий по профилактике нарушений требований законодательства: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4495"/>
        <w:gridCol w:w="1088"/>
        <w:gridCol w:w="1442"/>
        <w:gridCol w:w="1615"/>
      </w:tblGrid>
      <w:tr w:rsidR="009E63C5" w:rsidRPr="001714C7" w:rsidTr="001714C7">
        <w:trPr>
          <w:trHeight w:val="200"/>
        </w:trPr>
        <w:tc>
          <w:tcPr>
            <w:tcW w:w="1077" w:type="dxa"/>
            <w:vMerge w:val="restart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C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495" w:type="dxa"/>
            <w:vMerge w:val="restart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5" w:type="dxa"/>
            <w:gridSpan w:val="3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E63C5" w:rsidRPr="001714C7" w:rsidTr="001714C7">
        <w:trPr>
          <w:trHeight w:val="213"/>
        </w:trPr>
        <w:tc>
          <w:tcPr>
            <w:tcW w:w="1077" w:type="dxa"/>
            <w:vMerge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63C5" w:rsidRPr="001714C7" w:rsidTr="001714C7">
        <w:trPr>
          <w:trHeight w:val="213"/>
        </w:trPr>
        <w:tc>
          <w:tcPr>
            <w:tcW w:w="1077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5" w:type="dxa"/>
          </w:tcPr>
          <w:p w:rsidR="009E63C5" w:rsidRPr="001714C7" w:rsidRDefault="009E63C5" w:rsidP="001714C7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C7">
              <w:rPr>
                <w:rFonts w:ascii="Times New Roman" w:hAnsi="Times New Roman"/>
                <w:sz w:val="24"/>
                <w:szCs w:val="24"/>
              </w:rPr>
              <w:t>Доля подконтрольных субъектов, с которыми проведены мероприятия по профилактике нарушений требований законодательства (%)</w:t>
            </w:r>
          </w:p>
        </w:tc>
        <w:tc>
          <w:tcPr>
            <w:tcW w:w="1088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15" w:type="dxa"/>
          </w:tcPr>
          <w:p w:rsidR="009E63C5" w:rsidRPr="001714C7" w:rsidRDefault="009E63C5" w:rsidP="002476A7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9E63C5" w:rsidRPr="001714C7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9E63C5" w:rsidRPr="00CA3266" w:rsidRDefault="009E63C5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Н.В. Столик</w:t>
      </w: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3A324C" w:rsidRDefault="009E63C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642EB5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9E63C5" w:rsidRPr="00642EB5" w:rsidRDefault="009E63C5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</w:t>
      </w:r>
      <w:r w:rsidRPr="00EB5748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в области торговой деятельности на территории Староминского сельского поселения Староминского района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EB5748">
        <w:rPr>
          <w:rFonts w:ascii="Times New Roman" w:hAnsi="Times New Roman"/>
          <w:b/>
          <w:sz w:val="28"/>
          <w:szCs w:val="28"/>
        </w:rPr>
        <w:t xml:space="preserve"> год</w:t>
      </w:r>
      <w:r w:rsidRPr="00642EB5">
        <w:rPr>
          <w:rFonts w:ascii="Times New Roman" w:hAnsi="Times New Roman"/>
          <w:sz w:val="28"/>
          <w:szCs w:val="28"/>
        </w:rPr>
        <w:t>»</w:t>
      </w:r>
    </w:p>
    <w:p w:rsidR="009E63C5" w:rsidRPr="0014131A" w:rsidRDefault="009E63C5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E63C5" w:rsidRPr="0014131A" w:rsidRDefault="009E63C5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E63C5" w:rsidRPr="0014131A" w:rsidRDefault="009E63C5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E63C5" w:rsidRPr="0014131A" w:rsidRDefault="009E63C5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Г.И. Прудкогляд</w:t>
      </w: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Pr="003A324C" w:rsidRDefault="009E63C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3A324C">
      <w:pPr>
        <w:jc w:val="both"/>
        <w:rPr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3C5" w:rsidRDefault="009E63C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63C5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C5" w:rsidRDefault="009E63C5" w:rsidP="00DB44F2">
      <w:pPr>
        <w:spacing w:after="0" w:line="240" w:lineRule="auto"/>
      </w:pPr>
      <w:r>
        <w:separator/>
      </w:r>
    </w:p>
  </w:endnote>
  <w:endnote w:type="continuationSeparator" w:id="0">
    <w:p w:rsidR="009E63C5" w:rsidRDefault="009E63C5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C5" w:rsidRDefault="009E63C5" w:rsidP="00DB44F2">
      <w:pPr>
        <w:spacing w:after="0" w:line="240" w:lineRule="auto"/>
      </w:pPr>
      <w:r>
        <w:separator/>
      </w:r>
    </w:p>
  </w:footnote>
  <w:footnote w:type="continuationSeparator" w:id="0">
    <w:p w:rsidR="009E63C5" w:rsidRDefault="009E63C5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C5" w:rsidRDefault="009E63C5" w:rsidP="00581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63C5" w:rsidRDefault="009E63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C5" w:rsidRDefault="009E63C5" w:rsidP="005813BA">
    <w:pPr>
      <w:pStyle w:val="Header"/>
      <w:framePr w:wrap="around" w:vAnchor="text" w:hAnchor="margin" w:xAlign="center" w:y="1"/>
      <w:rPr>
        <w:rStyle w:val="PageNumber"/>
      </w:rPr>
    </w:pPr>
  </w:p>
  <w:p w:rsidR="009E63C5" w:rsidRDefault="009E63C5" w:rsidP="005813BA">
    <w:pPr>
      <w:pStyle w:val="Header"/>
      <w:framePr w:wrap="around" w:vAnchor="text" w:hAnchor="margin" w:xAlign="center" w:y="1"/>
      <w:rPr>
        <w:rStyle w:val="PageNumber"/>
      </w:rPr>
    </w:pPr>
  </w:p>
  <w:p w:rsidR="009E63C5" w:rsidRDefault="009E63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068"/>
    <w:multiLevelType w:val="hybridMultilevel"/>
    <w:tmpl w:val="9738EC7E"/>
    <w:lvl w:ilvl="0" w:tplc="A9CC7082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757E7"/>
    <w:rsid w:val="000771D7"/>
    <w:rsid w:val="00086113"/>
    <w:rsid w:val="00091E2B"/>
    <w:rsid w:val="00092CA6"/>
    <w:rsid w:val="00094EA6"/>
    <w:rsid w:val="000A4F68"/>
    <w:rsid w:val="000B4C9E"/>
    <w:rsid w:val="000B5ECC"/>
    <w:rsid w:val="000D669D"/>
    <w:rsid w:val="000E407B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714C7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130A"/>
    <w:rsid w:val="0020573B"/>
    <w:rsid w:val="002150B4"/>
    <w:rsid w:val="00231296"/>
    <w:rsid w:val="002320F4"/>
    <w:rsid w:val="002404D9"/>
    <w:rsid w:val="00245CDC"/>
    <w:rsid w:val="002476A7"/>
    <w:rsid w:val="00250E38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9629E"/>
    <w:rsid w:val="002A3BE9"/>
    <w:rsid w:val="002A5925"/>
    <w:rsid w:val="002C14C1"/>
    <w:rsid w:val="002C60BB"/>
    <w:rsid w:val="002D0116"/>
    <w:rsid w:val="002D1BE4"/>
    <w:rsid w:val="002D2988"/>
    <w:rsid w:val="002D71AE"/>
    <w:rsid w:val="002F143F"/>
    <w:rsid w:val="002F74C5"/>
    <w:rsid w:val="003108E2"/>
    <w:rsid w:val="003147E0"/>
    <w:rsid w:val="00330F1D"/>
    <w:rsid w:val="00342ADD"/>
    <w:rsid w:val="00352E01"/>
    <w:rsid w:val="003625C4"/>
    <w:rsid w:val="00367A29"/>
    <w:rsid w:val="00375FD5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19F"/>
    <w:rsid w:val="00423728"/>
    <w:rsid w:val="00430254"/>
    <w:rsid w:val="00430FAF"/>
    <w:rsid w:val="00433504"/>
    <w:rsid w:val="00441AF5"/>
    <w:rsid w:val="00441BE9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7654A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256F"/>
    <w:rsid w:val="004F4A2F"/>
    <w:rsid w:val="00503AF3"/>
    <w:rsid w:val="00520219"/>
    <w:rsid w:val="00521AC0"/>
    <w:rsid w:val="0054092F"/>
    <w:rsid w:val="00547FC8"/>
    <w:rsid w:val="00550849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5F5757"/>
    <w:rsid w:val="00605C6E"/>
    <w:rsid w:val="006076D9"/>
    <w:rsid w:val="0061102F"/>
    <w:rsid w:val="0061589A"/>
    <w:rsid w:val="00616C88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7ECA"/>
    <w:rsid w:val="009B0F1E"/>
    <w:rsid w:val="009B31A9"/>
    <w:rsid w:val="009B3693"/>
    <w:rsid w:val="009B40EA"/>
    <w:rsid w:val="009D715E"/>
    <w:rsid w:val="009E63C5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146B1"/>
    <w:rsid w:val="00A2195A"/>
    <w:rsid w:val="00A23AA5"/>
    <w:rsid w:val="00A2444B"/>
    <w:rsid w:val="00A25F31"/>
    <w:rsid w:val="00A27481"/>
    <w:rsid w:val="00A34A2D"/>
    <w:rsid w:val="00A36E62"/>
    <w:rsid w:val="00A43C78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7C83"/>
    <w:rsid w:val="00C01B68"/>
    <w:rsid w:val="00C05297"/>
    <w:rsid w:val="00C055B8"/>
    <w:rsid w:val="00C20F04"/>
    <w:rsid w:val="00C213FC"/>
    <w:rsid w:val="00C2327C"/>
    <w:rsid w:val="00C23C5F"/>
    <w:rsid w:val="00C3027C"/>
    <w:rsid w:val="00C35431"/>
    <w:rsid w:val="00C36B1A"/>
    <w:rsid w:val="00C4602B"/>
    <w:rsid w:val="00C667E4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3B02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A19DD"/>
    <w:rsid w:val="00DB44F2"/>
    <w:rsid w:val="00DB65DF"/>
    <w:rsid w:val="00DC7670"/>
    <w:rsid w:val="00DD686E"/>
    <w:rsid w:val="00DD79F1"/>
    <w:rsid w:val="00DE22FB"/>
    <w:rsid w:val="00DE3EEC"/>
    <w:rsid w:val="00DE64FD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1ECA"/>
    <w:rsid w:val="00E565B5"/>
    <w:rsid w:val="00E73237"/>
    <w:rsid w:val="00E77287"/>
    <w:rsid w:val="00E84C89"/>
    <w:rsid w:val="00E84D53"/>
    <w:rsid w:val="00E86F5B"/>
    <w:rsid w:val="00E91DE1"/>
    <w:rsid w:val="00E93482"/>
    <w:rsid w:val="00E93EE6"/>
    <w:rsid w:val="00E95B07"/>
    <w:rsid w:val="00EA677A"/>
    <w:rsid w:val="00EB5748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C01AC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25C4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0D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0">
    <w:name w:val="Стиль"/>
    <w:basedOn w:val="Normal"/>
    <w:next w:val="BodyText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1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Header">
    <w:name w:val="header"/>
    <w:basedOn w:val="Normal"/>
    <w:link w:val="HeaderChar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Normal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PageNumber">
    <w:name w:val="page number"/>
    <w:basedOn w:val="DefaultParagraphFont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3093</TotalTime>
  <Pages>8</Pages>
  <Words>1670</Words>
  <Characters>9522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194</cp:revision>
  <cp:lastPrinted>2018-12-18T08:51:00Z</cp:lastPrinted>
  <dcterms:created xsi:type="dcterms:W3CDTF">2013-02-18T03:00:00Z</dcterms:created>
  <dcterms:modified xsi:type="dcterms:W3CDTF">2022-01-25T05:14:00Z</dcterms:modified>
</cp:coreProperties>
</file>